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708" w:right="0" w:firstLine="708"/>
        <w:jc w:val="center"/>
        <w:rPr/>
      </w:pPr>
      <w:bookmarkStart w:id="0" w:name="_heading=h.gjdgxs"/>
      <w:bookmarkEnd w:id="0"/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-635</wp:posOffset>
            </wp:positionH>
            <wp:positionV relativeFrom="paragraph">
              <wp:posOffset>45720</wp:posOffset>
            </wp:positionV>
            <wp:extent cx="1064260" cy="1255395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6" r="-7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 xml:space="preserve">ákladní škola a Mateřská škola Stará Ves, </w:t>
      </w:r>
    </w:p>
    <w:p>
      <w:pPr>
        <w:pStyle w:val="LOnormal"/>
        <w:ind w:left="708" w:right="0" w:firstLine="708"/>
        <w:jc w:val="center"/>
        <w:rPr/>
      </w:pPr>
      <w:r>
        <w:rPr>
          <w:b/>
          <w:sz w:val="24"/>
          <w:szCs w:val="24"/>
        </w:rPr>
        <w:t>příspěvková organizace, okres Bruntál,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Dlouhá 261/24,          793 43 Stará Ves</w:t>
      </w:r>
    </w:p>
    <w:p>
      <w:pPr>
        <w:pStyle w:val="LOnormal"/>
        <w:spacing w:lineRule="auto" w:line="240" w:before="0" w:after="0"/>
        <w:ind w:left="708" w:right="0" w:firstLine="708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IČO:            75027232</w:t>
      </w:r>
    </w:p>
    <w:p>
      <w:pPr>
        <w:pStyle w:val="LOnormal"/>
        <w:spacing w:lineRule="auto" w:line="240" w:before="0" w:after="0"/>
        <w:ind w:left="708" w:right="0" w:firstLine="708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Tel:              595172467          739027338</w:t>
      </w:r>
    </w:p>
    <w:p>
      <w:pPr>
        <w:pStyle w:val="LOnormal"/>
        <w:spacing w:lineRule="auto" w:line="240" w:before="0" w:after="0"/>
        <w:ind w:left="708" w:right="0" w:firstLine="708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Mail:       </w:t>
      </w:r>
      <w:r>
        <w:rPr>
          <w:rFonts w:eastAsia="Tahoma" w:cs="Tahoma" w:ascii="Tahoma" w:hAnsi="Tahoma"/>
          <w:color w:val="9B3F17"/>
          <w:sz w:val="20"/>
          <w:szCs w:val="20"/>
          <w:u w:val="none"/>
        </w:rPr>
        <w:t xml:space="preserve">    zsms</w:t>
      </w:r>
      <w:hyperlink r:id="rId3">
        <w:r>
          <w:rPr>
            <w:rStyle w:val="ListLabel1"/>
            <w:rFonts w:eastAsia="Tahoma" w:cs="Tahoma" w:ascii="Tahoma" w:hAnsi="Tahoma"/>
            <w:color w:val="9B3F17"/>
            <w:sz w:val="20"/>
            <w:szCs w:val="20"/>
            <w:u w:val="none"/>
          </w:rPr>
          <w:t>@zsmsstaraves.cz</w:t>
        </w:r>
      </w:hyperlink>
      <w:r>
        <w:rPr>
          <w:rFonts w:eastAsia="Tahoma" w:cs="Tahoma" w:ascii="Tahoma" w:hAnsi="Tahoma"/>
          <w:color w:val="9B3F17"/>
          <w:sz w:val="20"/>
          <w:szCs w:val="20"/>
          <w:u w:val="none"/>
        </w:rPr>
        <w:t xml:space="preserve">                                                         </w:t>
        <w:tab/>
        <w:t xml:space="preserve">                         zsmsstaraves.cz</w:t>
      </w:r>
      <w:r>
        <w:rPr>
          <w:sz w:val="20"/>
          <w:szCs w:val="20"/>
          <w:u w:val="none"/>
        </w:rPr>
        <w:t xml:space="preserve">   </w:t>
      </w:r>
    </w:p>
    <w:p>
      <w:pPr>
        <w:pStyle w:val="LOnormal"/>
        <w:spacing w:lineRule="auto" w:line="240" w:before="0" w:after="0"/>
        <w:ind w:left="708" w:right="0" w:firstLine="708"/>
        <w:rPr/>
      </w:pPr>
      <w:r>
        <w:rPr>
          <w:sz w:val="20"/>
          <w:szCs w:val="20"/>
          <w:u w:val="none"/>
        </w:rPr>
        <w:t xml:space="preserve"> </w:t>
      </w:r>
      <w:r>
        <w:rPr>
          <w:sz w:val="20"/>
          <w:szCs w:val="20"/>
          <w:u w:val="none"/>
        </w:rPr>
        <w:tab/>
        <w:tab/>
        <w:t xml:space="preserve">   DS:        </w:t>
      </w: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z w:val="20"/>
          <w:szCs w:val="20"/>
          <w:u w:val="none"/>
        </w:rPr>
        <w:t>kpkmsnw </w:t>
      </w:r>
    </w:p>
    <w:p>
      <w:pPr>
        <w:pStyle w:val="LOnormal"/>
        <w:spacing w:lineRule="auto" w:line="240" w:before="0" w:after="0"/>
        <w:ind w:left="708" w:right="0" w:firstLine="708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color w:val="000000"/>
          <w:sz w:val="20"/>
          <w:szCs w:val="20"/>
          <w:u w:val="no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z w:val="20"/>
          <w:szCs w:val="20"/>
          <w:u w:val="none"/>
        </w:rPr>
      </w:r>
    </w:p>
    <w:p>
      <w:pPr>
        <w:pStyle w:val="LOnormal"/>
        <w:spacing w:lineRule="auto" w:line="240" w:before="0" w:after="0"/>
        <w:ind w:left="708" w:right="0" w:firstLine="708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color w:val="000000"/>
          <w:sz w:val="20"/>
          <w:szCs w:val="20"/>
          <w:u w:val="no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z w:val="20"/>
          <w:szCs w:val="20"/>
          <w:u w:val="none"/>
        </w:rPr>
      </w:r>
    </w:p>
    <w:p>
      <w:pPr>
        <w:pStyle w:val="LOnormal"/>
        <w:spacing w:lineRule="auto" w:line="240" w:before="0" w:after="0"/>
        <w:ind w:left="708" w:right="0" w:firstLine="708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color w:val="000000"/>
          <w:sz w:val="20"/>
          <w:szCs w:val="20"/>
          <w:u w:val="no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z w:val="20"/>
          <w:szCs w:val="20"/>
          <w:u w:val="none"/>
        </w:rPr>
      </w:r>
    </w:p>
    <w:p>
      <w:pPr>
        <w:pStyle w:val="LOnormal"/>
        <w:spacing w:lineRule="auto" w:line="240" w:before="0" w:after="0"/>
        <w:ind w:left="708" w:right="0" w:firstLine="708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color w:val="000000"/>
          <w:sz w:val="20"/>
          <w:szCs w:val="20"/>
          <w:u w:val="none"/>
        </w:rPr>
      </w:pPr>
      <w:r>
        <w:rPr>
          <w:rFonts w:eastAsia="Tahoma" w:cs="Tahoma" w:ascii="Tahoma" w:hAnsi="Tahoma"/>
          <w:b w:val="false"/>
          <w:i w:val="false"/>
          <w:caps w:val="false"/>
          <w:smallCaps w:val="false"/>
          <w:color w:val="000000"/>
          <w:sz w:val="20"/>
          <w:szCs w:val="20"/>
          <w:u w:val="none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Vážení rodiče, vážení zákonní zástupci, 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rozhodnutím Vlády ČR dochází od 12. 4. 2021 k rozvolnění opatření a umožnění účasti dětí a žáků na prezenčním vzdělávání. Toto rozvolnění sebou přináší některá opatření, která vycházejí z mimořádných opatření vydaných Ministerstvem zdravotnictví s účinností od 12. 4. 2021. Jedná se o tato mimořádná opatření: </w:t>
      </w:r>
    </w:p>
    <w:p>
      <w:pPr>
        <w:pStyle w:val="Normal"/>
        <w:spacing w:lineRule="auto" w:line="240" w:before="0" w:after="0"/>
        <w:ind w:right="0" w:hanging="0"/>
        <w:rPr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• </w:t>
      </w: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Mimořádné opatření – opatření ve školách s 1. fází rozvolnění, č.j.: MZDR 14600/2021-1/MIN/KAN, 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• </w:t>
      </w: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Mimořádné opatření ochrana dýchacích cest, č.j.: MZDR 15757/2020-47/MIN/KAN, 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• </w:t>
      </w: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>Mimořádné opatření testování dětí a žáků ve školách, č.j.: MZDR 14592/2021-3/MIN/KAN,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 • </w:t>
      </w: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Mimořádné opatření testování zaměstnanců ve školách, č.j.: MZDR 14592/2021-2/MIN/KAN. </w:t>
      </w:r>
    </w:p>
    <w:p>
      <w:pPr>
        <w:pStyle w:val="Normal"/>
        <w:spacing w:lineRule="auto" w:line="240" w:before="0" w:after="0"/>
        <w:ind w:right="0" w:hanging="0"/>
        <w:rPr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</w:rPr>
        <w:t xml:space="preserve">Z těchto mimořádných opatření vyplývají pro školy a školská zařízení následující povinnosti: </w:t>
      </w:r>
    </w:p>
    <w:p>
      <w:pPr>
        <w:pStyle w:val="Normal"/>
        <w:spacing w:lineRule="auto" w:line="240" w:before="0" w:after="0"/>
        <w:ind w:right="0" w:hanging="0"/>
        <w:rPr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Mateřská škola</w:t>
      </w:r>
    </w:p>
    <w:p>
      <w:pPr>
        <w:pStyle w:val="Normal"/>
        <w:spacing w:lineRule="auto" w:line="240" w:before="0" w:after="0"/>
        <w:ind w:right="0" w:hanging="0"/>
        <w:rPr>
          <w:b/>
          <w:b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/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1) Je umožněna účast na denním prezenčním vzdělávání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pouze dětem, které plní povinné předškolní vzdělávání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a dětem jejichž rodiče patří do vybraných profesí viz. Příloha: </w:t>
      </w:r>
      <w:r>
        <w:rPr/>
        <w:t xml:space="preserve"> </w:t>
      </w:r>
      <w:r>
        <w:rPr>
          <w:i/>
          <w:iCs/>
          <w:sz w:val="28"/>
          <w:szCs w:val="28"/>
        </w:rPr>
        <w:t>i</w:t>
      </w:r>
      <w:r>
        <w:rPr>
          <w:rFonts w:ascii="Times New Roman" w:hAnsi="Times New Roman"/>
          <w:i/>
          <w:iCs/>
          <w:sz w:val="28"/>
          <w:szCs w:val="28"/>
        </w:rPr>
        <w:t xml:space="preserve">nformace k provozu škol a školských zařízení od 12. dubna 2021 do odvolání. </w:t>
      </w:r>
    </w:p>
    <w:p>
      <w:pPr>
        <w:pStyle w:val="Normal"/>
        <w:spacing w:lineRule="auto" w:line="240" w:before="0" w:after="0"/>
        <w:ind w:right="0" w:hanging="0"/>
        <w:rPr/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Účast  je podmíněná pravidelným testováním v MŠ s negativním výsledkem.</w:t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2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) Dítě nemůže být nuceno k účasti na testování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avšak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odmítnutím testování nemůže být přijato k prezenčnímu vzdělávání.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K testování se může dostavit dítě pouze tehdy, pokud nemá příznaky infekčního virového onemocnění.</w:t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3) Pokud se dítě neúčastní prezenčního vzdělávání z důvodu neúčasti na testování, škola bude absenci evidovat jako omluvenou.</w:t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/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4) Způsob testování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: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Provádí se neinvazivními antigenními testy. K tomuto účelu škola u dětí v mateřské škole nevyužije dodané sady testů z MŠMT, ale zvolila komfortnější variantu testů ze slin.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right="0" w:hanging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5) Četnost testování: Testování se provádí 2x týdně – v pondělí a ve čtvrtek při nástupu dětí do mateřské školy a to po příchodu a převléknutí v tělocvičně.</w:t>
      </w:r>
    </w:p>
    <w:p>
      <w:pPr>
        <w:pStyle w:val="Normal"/>
        <w:rPr>
          <w:rFonts w:ascii="Times New Roman" w:hAnsi="Times New Roman"/>
          <w:b w:val="false"/>
          <w:b w:val="false"/>
          <w:strike w:val="false"/>
          <w:dstrike w:val="false"/>
          <w:sz w:val="28"/>
          <w:szCs w:val="28"/>
          <w:u w:val="none"/>
        </w:rPr>
      </w:pPr>
      <w:r>
        <w:rPr/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6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)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 Kdo je přítomen testování: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 U testování je přítomen určený pracovník školy a je umožněna i přítomnost zákonného zástupce (rodiče) nebo zmocněné osoby zákonným zástupcem – nutno prokázat.</w:t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7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) Výjimky testování:  Testování se neprovádí u osob, které absolvovaly z důvodu onemocnění COVID-19 izolaci minimálně v rozsahu podle platného mimořádného opatření Ministerstva zdravotnictví upravujícího nařizování izolace a karantény a zároveň neuplynulo více než 90 dnů od prvního RT-PCR testu s pozitivním výsledkem.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Tuto skutečnost musí prokazatelně doložit, jinak se účastní testování dle harmonogramu školy.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Testování se neprovádí u osob, které mají vystavený certifikát Ministerstva zdravotnictví ČR o provedeném očkování proti onemocnění COVID-19, a od aplikace druhé dávky očkovací látky v případě dvoudávkového schématu podle souhrnu údajů o léčivém přípravku (dále jen ,,SPC“) uplynulo nejméně 14 dní, nebo od aplikace první dávky očkovací látky v případě jednodávkového schématu podle SPC uplynulo nejméně 14 dní.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 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8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)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O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rganizace provozu mateřské školy</w:t>
      </w:r>
      <w:r>
        <w:rPr>
          <w:rFonts w:ascii="Times New Roman" w:hAnsi="Times New Roman"/>
          <w:b/>
          <w:strike w:val="false"/>
          <w:dstrike w:val="false"/>
          <w:sz w:val="28"/>
          <w:szCs w:val="28"/>
          <w:u w:val="none"/>
        </w:rPr>
        <w:t xml:space="preserve">: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Mateřská škola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bude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v celodenním provozu.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Děti během pobytu v mateřské škole nemusí používat ochranu úst a nosu obličejovou maskou. 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>Zaměstnanci během provozu musí mít po celou dobu provozu mateřské školy respirátor třídy FFP2 nebo KN95.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trike w:val="false"/>
          <w:dstrike w:val="false"/>
          <w:sz w:val="28"/>
          <w:szCs w:val="28"/>
          <w:u w:val="none"/>
        </w:rPr>
        <w:t xml:space="preserve">Současně platí přísnější protiepidemická opatření – časté větrání, mytí rukou a užívání dezinfekčních prostředků. </w:t>
      </w:r>
    </w:p>
    <w:p>
      <w:pPr>
        <w:pStyle w:val="Normal"/>
        <w:spacing w:lineRule="auto" w:line="240" w:before="0" w:after="0"/>
        <w:ind w:right="0" w:hanging="0"/>
        <w:rPr>
          <w:b w:val="false"/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8"/>
          <w:szCs w:val="28"/>
        </w:rPr>
        <w:t xml:space="preserve">Základní škola </w:t>
      </w:r>
    </w:p>
    <w:p>
      <w:pPr>
        <w:pStyle w:val="Normal"/>
        <w:rPr>
          <w:b/>
          <w:b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Mimořádné opatření Ministerstva zdravotnictví stanoví, že je umožněna přítomnost níže uvedené kategorie žáků na prezenčním vzdělávání za těchto podmínek: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1) Je umožněna účast na prezenčním vzdělávání žákům 1. stupně: 1. – 5. ročník </w:t>
      </w:r>
      <w:r>
        <w:rPr>
          <w:b w:val="false"/>
          <w:strike w:val="false"/>
          <w:dstrike w:val="false"/>
          <w:sz w:val="28"/>
          <w:szCs w:val="28"/>
          <w:u w:val="none"/>
        </w:rPr>
        <w:t>v případě malotřídní školy do 75 žáků, odloučené od druhého stupně je účast povolena všem žákům 1. stupně.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b w:val="false"/>
          <w:strike w:val="false"/>
          <w:dstrike w:val="false"/>
          <w:sz w:val="28"/>
          <w:szCs w:val="28"/>
          <w:u w:val="none"/>
        </w:rPr>
        <w:t>Účast na prezenčním vzdělávání je umožněna, jestliže se žáci podrobí preventivnímu testování ve školách s negativním výsledkem.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2) Žák nemůže být nucen k účasti na testování a neúčast na testování nemůže být jakkoliv sankcionována. Důsledkem neúčasti je pouze nemožnost účasti na prezenčním vzdělávání.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K testování se může dostavit žák pouze tehdy, pokud nemá příznaky infekčního virového onemocnění.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3) Pokud se žák neúčastní prezenčního vzdělávání z důvodu neúčasti na testování, škola bude absenci evidovat jako omluvenou.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4) Při této omluvené absenci škola sice nemá povinnost zajistit žákovi distanční způsob vzdělávání dle zákona, přesto však škola bude pokračovat v distančním vzdělávání u těchto žáků.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Distanční výuka bude probíhat formou zasílání materiálů a úkolů k vypracování či nabídkou individuálních konzultací, </w:t>
      </w:r>
      <w:r>
        <w:rPr>
          <w:b w:val="false"/>
          <w:strike w:val="false"/>
          <w:dstrike w:val="false"/>
          <w:sz w:val="28"/>
          <w:szCs w:val="28"/>
          <w:u w:val="none"/>
        </w:rPr>
        <w:t>případně připojení se online do výuky ve třídě</w:t>
      </w:r>
      <w:r>
        <w:rPr>
          <w:b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5) Způsob testování: </w:t>
      </w:r>
      <w:r>
        <w:rPr>
          <w:b w:val="false"/>
          <w:strike w:val="false"/>
          <w:dstrike w:val="false"/>
          <w:sz w:val="28"/>
          <w:szCs w:val="28"/>
          <w:u w:val="none"/>
        </w:rPr>
        <w:t>Provádí se neinvazivními antigenními testy.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Testy škola obdrží z hmotných státních rezerv.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V případě naší školy se jedná o test Singclean tedy stěrem z nosu ve vzdálenosti 2,5 cm od okraje nosu. 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Test se provádí formou samoodběru, přítomný pracovník koná pouze instruktáž k provedení testu a dohled.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 xml:space="preserve">6) Četnost testování: </w:t>
      </w:r>
      <w:r>
        <w:rPr>
          <w:b w:val="false"/>
          <w:strike w:val="false"/>
          <w:dstrike w:val="false"/>
          <w:sz w:val="28"/>
          <w:szCs w:val="28"/>
          <w:u w:val="none"/>
        </w:rPr>
        <w:t>Testování se provádí 2x týdně – v pondělí a ve čtvrtek při nástupu žáků do základní školy.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7) Kdo je přítomen testování:</w:t>
      </w:r>
      <w:r>
        <w:rPr>
          <w:b/>
          <w:strike w:val="false"/>
          <w:dstrike w:val="false"/>
          <w:sz w:val="28"/>
          <w:szCs w:val="28"/>
          <w:u w:val="none"/>
        </w:rPr>
        <w:t xml:space="preserve"> 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 U testování je přítomen určený pracovník školy a je umožněna i přítomnost zákonného zástupce (rodiče) nebo zmocněné osoby zákonným zástupcem </w:t>
      </w:r>
      <w:r>
        <w:rPr>
          <w:b w:val="false"/>
          <w:strike w:val="false"/>
          <w:dstrike w:val="false"/>
          <w:sz w:val="28"/>
          <w:szCs w:val="28"/>
          <w:u w:val="none"/>
        </w:rPr>
        <w:t>(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 nutno prokázat</w:t>
      </w:r>
      <w:r>
        <w:rPr>
          <w:b w:val="false"/>
          <w:strike w:val="false"/>
          <w:dstrike w:val="false"/>
          <w:sz w:val="28"/>
          <w:szCs w:val="28"/>
          <w:u w:val="none"/>
        </w:rPr>
        <w:t>)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b w:val="false"/>
          <w:strike w:val="false"/>
          <w:dstrike w:val="false"/>
          <w:sz w:val="28"/>
          <w:szCs w:val="28"/>
          <w:u w:val="none"/>
        </w:rPr>
        <w:t>pouze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 u mladších žáků, tj. 1. až 3. třída.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8) Výjimky testování:</w:t>
      </w:r>
      <w:r>
        <w:rPr>
          <w:b/>
          <w:strike w:val="false"/>
          <w:dstrike w:val="false"/>
          <w:sz w:val="28"/>
          <w:szCs w:val="28"/>
          <w:u w:val="none"/>
        </w:rPr>
        <w:t xml:space="preserve"> </w:t>
      </w:r>
      <w:r>
        <w:rPr>
          <w:b w:val="false"/>
          <w:strike w:val="false"/>
          <w:dstrike w:val="false"/>
          <w:sz w:val="28"/>
          <w:szCs w:val="28"/>
          <w:u w:val="none"/>
        </w:rPr>
        <w:t>Testování se neprovádí u osob, které absolvovaly z důvodu onemocnění COVID-19 izolaci minimálně v rozsahu podle platného mimořádného opatření Ministerstva zdravotnictví upravujícího nařizování izolace a karantény a zároveň neuplynulo více než 90 dnů od prvního RT-PCR testu s pozitivním výsledkem. Tuto skutečnost musí osoba prokazatelně doložit, jinak se účastní testování dle harmonogramu školy.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b w:val="false"/>
          <w:strike w:val="false"/>
          <w:dstrike w:val="false"/>
          <w:sz w:val="28"/>
          <w:szCs w:val="28"/>
          <w:u w:val="none"/>
        </w:rPr>
        <w:t>Testování se neprovádí u osob, které mají vystavený certifikát Ministerstva zdravotnictví ČR o provedeném očkování proti onemocnění COVID-19 a od aplikace druhé dávky očkovací látky v případě dvoudávkového schématu podle souhrnu údajů o léčivém přípravku (dále jen ,,SPC“) uplynulo nejméně 14 dní, nebo od aplikace první dávky očkovací látky v případě jednodávkového schématu podle SPC uplynulo nejméně 14 dní.</w:t>
      </w:r>
    </w:p>
    <w:p>
      <w:pPr>
        <w:pStyle w:val="Normal"/>
        <w:rPr>
          <w:b w:val="false"/>
          <w:b w:val="false"/>
          <w:strike w:val="false"/>
          <w:dstrike w:val="false"/>
          <w:u w:val="none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9) Organizace a průběh prezenčního vzdělávání: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Od 12. 4. 2021 je umožněna účast na prezenčním vzdělávání žákům 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celého prvního stupně. </w:t>
      </w:r>
      <w:r>
        <w:rPr>
          <w:b w:val="false"/>
          <w:strike w:val="false"/>
          <w:dstrike w:val="false"/>
          <w:sz w:val="28"/>
          <w:szCs w:val="28"/>
          <w:u w:val="none"/>
        </w:rPr>
        <w:t xml:space="preserve">Výuka bude probíhat v kmenových učebnách dle rozvrhu hodin, </w:t>
      </w:r>
      <w:r>
        <w:rPr>
          <w:b w:val="false"/>
          <w:strike w:val="false"/>
          <w:dstrike w:val="false"/>
          <w:sz w:val="28"/>
          <w:szCs w:val="28"/>
          <w:u w:val="none"/>
        </w:rPr>
        <w:t>který bude k dispozici na stránkách školy.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 xml:space="preserve">Žáci po příchodu do školy půjdou do své třídy. 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Žáci kteří chodí do ranní družiny mohou přijít od 6:30, žáci kteří ranní družinu nenavštěvují mohou přijít od 7:30.</w:t>
      </w:r>
    </w:p>
    <w:p>
      <w:pPr>
        <w:pStyle w:val="Normal"/>
        <w:rPr>
          <w:sz w:val="28"/>
          <w:szCs w:val="28"/>
        </w:rPr>
      </w:pPr>
      <w:r>
        <w:rPr>
          <w:b w:val="false"/>
          <w:strike w:val="false"/>
          <w:dstrike w:val="false"/>
          <w:sz w:val="28"/>
          <w:szCs w:val="28"/>
          <w:u w:val="none"/>
        </w:rPr>
        <w:t>V den testování  se budou žáci testovat podle instrukcí pod dozorem pedagoga ihned po příchodu do školy ve své kmenové třídě.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</w:rPr>
        <w:t>Při negativním výsledku bude žák moci zůstat ve škole, při pozitivním výsledku bude v izolaci do doby, než si žáka vyzvedne zákonný zástupce, který bude ihned informován.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 dobu pobytu musí mít žáci ochranu nosu a úst v podobě zdravotnické obličejové masky splňující standardy MO MZd., například chirurgická rouška.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Žáci s různých skupin se nesmí scházet ve společném prostoru.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 případě jakýchkoliv dotazů kdykoliv volejte 739027338.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Mgr. Veronika Mikulenková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ředitelka školy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2" w:right="1412" w:header="0" w:top="1412" w:footer="0" w:bottom="1412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adpis"/>
    <w:next w:val="Tlotex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Nadpis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adpis"/>
    <w:next w:val="Tlotextu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paragraph" w:styleId="Nadpis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Internetovodkaz">
    <w:name w:val="Internetový odkaz"/>
    <w:unhideWhenUsed/>
    <w:rPr>
      <w:rFonts w:ascii="Tahoma" w:hAnsi="Tahoma" w:cs="Tahoma"/>
      <w:color w:val="9B3F17"/>
      <w:u w:val="single"/>
    </w:rPr>
  </w:style>
  <w:style w:type="character" w:styleId="TextbublinyChar" w:customStyle="1">
    <w:name w:val="Text bubliny Char"/>
    <w:link w:val="Textbubliny"/>
    <w:qFormat/>
    <w:rsid w:val="00131ea2"/>
    <w:rPr>
      <w:rFonts w:ascii="Segoe UI" w:hAnsi="Segoe UI" w:cs="Segoe UI"/>
      <w:sz w:val="18"/>
      <w:szCs w:val="18"/>
    </w:rPr>
  </w:style>
  <w:style w:type="character" w:styleId="Silnzdraznn">
    <w:name w:val="Silné zdůraznění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LO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LO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LO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cs-CZ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odyText2">
    <w:name w:val="Body Text 2"/>
    <w:basedOn w:val="LOnormal"/>
    <w:qFormat/>
    <w:pPr>
      <w:jc w:val="both"/>
    </w:pPr>
    <w:rPr>
      <w:rFonts w:ascii="Courier New" w:hAnsi="Courier New" w:cs="Courier New"/>
      <w:sz w:val="24"/>
    </w:rPr>
  </w:style>
  <w:style w:type="paragraph" w:styleId="BalloonText">
    <w:name w:val="Balloon Text"/>
    <w:basedOn w:val="LOnormal"/>
    <w:link w:val="TextbublinyChar"/>
    <w:qFormat/>
    <w:rsid w:val="00131ea2"/>
    <w:pPr/>
    <w:rPr>
      <w:rFonts w:ascii="Segoe UI" w:hAnsi="Segoe UI" w:cs="Segoe UI"/>
      <w:sz w:val="18"/>
      <w:szCs w:val="18"/>
    </w:rPr>
  </w:style>
  <w:style w:type="paragraph" w:styleId="Podtitul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spacing w:lineRule="auto" w:line="276"/>
      <w:ind w:left="708" w:hanging="0"/>
    </w:pPr>
    <w:rPr>
      <w:rFonts w:cs="Calibri"/>
      <w:sz w:val="22"/>
      <w:szCs w:val="22"/>
    </w:rPr>
  </w:style>
  <w:style w:type="paragraph" w:styleId="Odstavecseseznamem">
    <w:name w:val="Odstavec se seznamem"/>
    <w:basedOn w:val="Normal"/>
    <w:qFormat/>
    <w:pPr>
      <w:spacing w:lineRule="auto" w:line="276"/>
      <w:ind w:left="708" w:right="0" w:hanging="0"/>
    </w:pPr>
    <w:rPr>
      <w:rFonts w:cs="Calibri"/>
      <w:sz w:val="22"/>
      <w:szCs w:val="22"/>
    </w:rPr>
  </w:style>
  <w:style w:type="numbering" w:styleId="NoList" w:default="1">
    <w:name w:val="No List"/>
    <w:semiHidden/>
    <w:qFormat/>
  </w:style>
  <w:style w:type="numbering" w:styleId="WW8Num3">
    <w:name w:val="WW8Num3"/>
    <w:qFormat/>
  </w:style>
  <w:style w:type="table" w:default="1" w:styleId="TableNormal">
    <w:name w:val="Table Normal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v.mikulenkova@zsmsstaraves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a3iciJVi4547o6Tskh2JZ3xqzw==">AMUW2mUN1B0SLwKNoCsr23q6KTtcPTMdmjP4CFFohdNwMFi1MAl6j/Xb1QgzPo8iqpEZ+fE9+Ow9893GYC2O9ggAkNMtrNlnSnMG/MHuXKoBZDEqcw6ubIGMf+kGe2EO8KL51KpLDnAa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LibreOffice/6.3.1.2$Windows_X86_64 LibreOffice_project/b79626edf0065ac373bd1df5c28bd630b4424273</Application>
  <Pages>4</Pages>
  <Words>1040</Words>
  <Characters>6121</Characters>
  <CharactersWithSpaces>7300</CharactersWithSpaces>
  <Paragraphs>58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2021-04-07T18:01:00Z</dcterms:created>
  <dc:creator>Kuchařová Veronika</dc:creator>
  <dc:description/>
  <dc:language>cs-CZ</dc:language>
  <cp:lastModifiedBy/>
  <cp:lastPrinted>2020-07-16T12:01:56Z</cp:lastPrinted>
  <dcterms:modified xsi:type="dcterms:W3CDTF">2021-04-08T17:26:44Z</dcterms:modified>
  <cp:revision>15</cp:revision>
  <dc:subject/>
  <dc:title>INFORMACE K PROVOZU ŠKOL A ŠKOLSKÝCH ZAŘÍZENÍ OD 12. DUBNA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